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1E4215DF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7B525D">
        <w:rPr>
          <w:rFonts w:hint="eastAsia"/>
          <w:b/>
          <w:noProof/>
          <w:sz w:val="24"/>
          <w:lang w:eastAsia="zh-CN"/>
        </w:rPr>
        <w:t>7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</w:t>
      </w:r>
      <w:r w:rsidR="000A5DCE">
        <w:rPr>
          <w:rFonts w:hint="eastAsia"/>
          <w:b/>
          <w:i/>
          <w:noProof/>
          <w:sz w:val="28"/>
          <w:lang w:eastAsia="zh-CN"/>
        </w:rPr>
        <w:t>1</w:t>
      </w:r>
      <w:r w:rsidR="00C15189" w:rsidRPr="00C15189">
        <w:rPr>
          <w:b/>
          <w:i/>
          <w:noProof/>
          <w:sz w:val="28"/>
          <w:lang w:eastAsia="zh-CN"/>
        </w:rPr>
        <w:t>0</w:t>
      </w:r>
      <w:r w:rsidR="00097BDA">
        <w:rPr>
          <w:rFonts w:hint="eastAsia"/>
          <w:b/>
          <w:i/>
          <w:noProof/>
          <w:sz w:val="28"/>
          <w:lang w:eastAsia="zh-CN"/>
        </w:rPr>
        <w:t>7446</w:t>
      </w:r>
    </w:p>
    <w:p w14:paraId="2BF5D48C" w14:textId="1806E845" w:rsidR="001E41F3" w:rsidRDefault="007B525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7B525D">
        <w:rPr>
          <w:rFonts w:cs="Arial"/>
          <w:b/>
          <w:bCs/>
          <w:sz w:val="24"/>
          <w:lang w:eastAsia="zh-CN"/>
        </w:rPr>
        <w:t>18 - 22 October,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684DC9E6" w:rsidR="001E41F3" w:rsidRPr="00410371" w:rsidRDefault="00097BDA" w:rsidP="00BD5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3301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00A36388" w:rsidR="001E41F3" w:rsidRPr="00410371" w:rsidRDefault="00283942" w:rsidP="007B52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25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63D27CB" w:rsidR="00F25D98" w:rsidRDefault="007B52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232C9B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43488113" w:rsidR="001E41F3" w:rsidRDefault="0019504B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selecting a single TAI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1162ACF2" w:rsidR="001E41F3" w:rsidRPr="00C15189" w:rsidRDefault="002B7F40" w:rsidP="00F571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0A7C08B8" w:rsidR="001E41F3" w:rsidRDefault="002B7F40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9504B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2740ADC6" w:rsidR="001E41F3" w:rsidRDefault="00BD5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40D95" w14:textId="75A4C093" w:rsidR="00DA4590" w:rsidRDefault="0019504B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LS from RAN2 (2107015), SA2 should work </w:t>
            </w:r>
            <w:r w:rsidR="006578C3" w:rsidRPr="006578C3">
              <w:rPr>
                <w:noProof/>
                <w:lang w:eastAsia="zh-CN"/>
              </w:rPr>
              <w:t>on the solution for selecting a single TAC from the list of multiple TACs per PLMN indicated by the AS layer</w:t>
            </w:r>
            <w:r w:rsidR="006578C3">
              <w:rPr>
                <w:rFonts w:hint="eastAsia"/>
                <w:noProof/>
                <w:lang w:eastAsia="zh-CN"/>
              </w:rPr>
              <w:t xml:space="preserve">. </w:t>
            </w:r>
            <w:r w:rsidR="006578C3">
              <w:rPr>
                <w:noProof/>
                <w:lang w:eastAsia="zh-CN"/>
              </w:rPr>
              <w:t>T</w:t>
            </w:r>
            <w:r w:rsidR="006578C3">
              <w:rPr>
                <w:rFonts w:hint="eastAsia"/>
                <w:noProof/>
                <w:lang w:eastAsia="zh-CN"/>
              </w:rPr>
              <w:t xml:space="preserve">hus the specification needs to be updated to reflect </w:t>
            </w:r>
            <w:r w:rsidR="0021012F">
              <w:rPr>
                <w:rFonts w:hint="eastAsia"/>
                <w:noProof/>
                <w:lang w:eastAsia="zh-CN"/>
              </w:rPr>
              <w:t>this RAN2 conclusion</w:t>
            </w:r>
          </w:p>
          <w:p w14:paraId="5564E264" w14:textId="0F801D6A" w:rsidR="006578C3" w:rsidRPr="000D733D" w:rsidRDefault="006578C3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we think the UE shall select take it location into account to select the TA.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hereas, the UE is still proposed to not perform mobility registration update to save singling. The specication is update to capture this.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56472DC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5D62" w14:textId="5BB6EAB1" w:rsidR="0021012F" w:rsidRPr="0021012F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E09DE">
              <w:rPr>
                <w:rFonts w:hint="eastAsia"/>
                <w:noProof/>
                <w:lang w:eastAsia="zh-CN"/>
              </w:rPr>
              <w:t>larifying th</w:t>
            </w:r>
            <w:r w:rsidR="006578C3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UE selects a single TAC from the broadcasted TAC list and doesn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perform registration update even the TAC is not within the registration area.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3010D718" w:rsidR="001E41F3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olution for multiple TACs per cell is incomplete</w:t>
            </w:r>
            <w:r w:rsidR="00B97C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A6A03F7" w:rsidR="001E41F3" w:rsidRDefault="0059224A" w:rsidP="0021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21012F">
              <w:rPr>
                <w:rFonts w:hint="eastAsia"/>
                <w:noProof/>
                <w:lang w:eastAsia="zh-CN"/>
              </w:rPr>
              <w:t>4.11.6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1705A33" w14:textId="77777777" w:rsidR="00C1175B" w:rsidRDefault="00C1175B" w:rsidP="00C1175B">
      <w:pPr>
        <w:pStyle w:val="4"/>
      </w:pPr>
      <w:bookmarkStart w:id="4" w:name="_Toc83301648"/>
      <w:bookmarkEnd w:id="3"/>
      <w:r>
        <w:t>5.4.11.6</w:t>
      </w:r>
      <w:r>
        <w:tab/>
        <w:t>Support of Mobility Registration Update</w:t>
      </w:r>
      <w:bookmarkEnd w:id="4"/>
    </w:p>
    <w:p w14:paraId="4E411864" w14:textId="3654C6DA" w:rsidR="00C1175B" w:rsidRPr="00C74FFE" w:rsidRDefault="00C1175B" w:rsidP="00C1175B">
      <w:r>
        <w:t>A radio cell for NR satellite access may indicate support for one or more TACs for each PLMN. A UE that is registered with a PLMN may access a radio cell</w:t>
      </w:r>
      <w:ins w:id="5" w:author="Hucheng-r" w:date="2021-10-11T16:40:00Z">
        <w:r w:rsidR="0019504B">
          <w:rPr>
            <w:rFonts w:hint="eastAsia"/>
            <w:lang w:eastAsia="zh-CN"/>
          </w:rPr>
          <w:t xml:space="preserve"> and</w:t>
        </w:r>
      </w:ins>
      <w:ins w:id="6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7" w:author="Hucheng-r" w:date="2021-10-11T16:41:00Z">
        <w:r w:rsidR="0019504B">
          <w:rPr>
            <w:rFonts w:hint="eastAsia"/>
            <w:lang w:eastAsia="zh-CN"/>
          </w:rPr>
          <w:t>selects a</w:t>
        </w:r>
      </w:ins>
      <w:ins w:id="8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9" w:author="Hucheng-r" w:date="2021-10-11T16:52:00Z">
        <w:r w:rsidR="006578C3">
          <w:rPr>
            <w:rFonts w:hint="eastAsia"/>
            <w:lang w:eastAsia="zh-CN"/>
          </w:rPr>
          <w:t xml:space="preserve">single </w:t>
        </w:r>
      </w:ins>
      <w:ins w:id="10" w:author="Hucheng-r" w:date="2021-10-11T16:35:00Z">
        <w:r>
          <w:rPr>
            <w:rFonts w:hint="eastAsia"/>
            <w:lang w:eastAsia="zh-CN"/>
          </w:rPr>
          <w:t>TA</w:t>
        </w:r>
      </w:ins>
      <w:ins w:id="11" w:author="Hucheng-r" w:date="2021-10-11T16:52:00Z">
        <w:r w:rsidR="006578C3">
          <w:rPr>
            <w:rFonts w:hint="eastAsia"/>
            <w:lang w:eastAsia="zh-CN"/>
          </w:rPr>
          <w:t>C</w:t>
        </w:r>
      </w:ins>
      <w:ins w:id="12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3" w:author="Hucheng-r" w:date="2021-10-11T16:37:00Z">
        <w:r>
          <w:rPr>
            <w:rFonts w:hint="eastAsia"/>
            <w:lang w:eastAsia="zh-CN"/>
          </w:rPr>
          <w:t xml:space="preserve">that it locates </w:t>
        </w:r>
      </w:ins>
      <w:ins w:id="14" w:author="Hucheng-r" w:date="2021-10-11T16:35:00Z">
        <w:r>
          <w:rPr>
            <w:rFonts w:hint="eastAsia"/>
            <w:lang w:eastAsia="zh-CN"/>
          </w:rPr>
          <w:t xml:space="preserve">based on </w:t>
        </w:r>
      </w:ins>
      <w:ins w:id="15" w:author="Hucheng-r" w:date="2021-10-11T16:37:00Z">
        <w:r>
          <w:rPr>
            <w:rFonts w:hint="eastAsia"/>
            <w:lang w:eastAsia="zh-CN"/>
          </w:rPr>
          <w:t>its location.</w:t>
        </w:r>
      </w:ins>
      <w:ins w:id="16" w:author="Hucheng-r" w:date="2021-10-11T16:38:00Z">
        <w:r>
          <w:rPr>
            <w:rFonts w:hint="eastAsia"/>
            <w:lang w:eastAsia="zh-CN"/>
          </w:rPr>
          <w:t xml:space="preserve"> However, even the UE </w:t>
        </w:r>
      </w:ins>
      <w:ins w:id="17" w:author="Hucheng-r" w:date="2021-10-11T16:42:00Z">
        <w:r w:rsidR="0019504B">
          <w:rPr>
            <w:rFonts w:hint="eastAsia"/>
            <w:lang w:eastAsia="zh-CN"/>
          </w:rPr>
          <w:t xml:space="preserve">selects </w:t>
        </w:r>
      </w:ins>
      <w:ins w:id="18" w:author="Hucheng-r" w:date="2021-10-11T16:38:00Z">
        <w:r>
          <w:rPr>
            <w:rFonts w:hint="eastAsia"/>
            <w:lang w:eastAsia="zh-CN"/>
          </w:rPr>
          <w:t>a TA which is not within its registration area, it</w:t>
        </w:r>
      </w:ins>
      <w:del w:id="19" w:author="Hucheng-r" w:date="2021-10-11T16:39:00Z">
        <w:r w:rsidDel="00C1175B">
          <w:delText xml:space="preserve"> and</w:delText>
        </w:r>
      </w:del>
      <w:r>
        <w:t xml:space="preserve"> does not need to perform a Mobility Registration Update procedure as long as at least one supported TAC for the RPLMN or equivalent to the RPLMN</w:t>
      </w:r>
      <w:ins w:id="20" w:author="Hucheng-r" w:date="2021-10-11T16:39:00Z">
        <w:r>
          <w:rPr>
            <w:rFonts w:hint="eastAsia"/>
            <w:lang w:eastAsia="zh-CN"/>
          </w:rPr>
          <w:t xml:space="preserve"> in the radio cell</w:t>
        </w:r>
      </w:ins>
      <w:r>
        <w:t xml:space="preserve"> is part of the UE Registration Area. A UE shall perform a Mobility Registration Update procedure when accessing a radio cell where none of the supported TACs for the RPLMN or equivalent to the RPLMN are part of the UE Registration Area.</w:t>
      </w:r>
    </w:p>
    <w:p w14:paraId="1E4B8C22" w14:textId="77777777" w:rsidR="0019504B" w:rsidRDefault="0019504B" w:rsidP="0019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C1175B" w:rsidRDefault="002B7F40">
      <w:pPr>
        <w:rPr>
          <w:noProof/>
          <w:lang w:eastAsia="zh-CN"/>
        </w:rPr>
      </w:pPr>
    </w:p>
    <w:sectPr w:rsidR="002B7F40" w:rsidRPr="00C11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0989C" w14:textId="77777777" w:rsidR="00717334" w:rsidRDefault="00717334">
      <w:r>
        <w:separator/>
      </w:r>
    </w:p>
  </w:endnote>
  <w:endnote w:type="continuationSeparator" w:id="0">
    <w:p w14:paraId="357424D2" w14:textId="77777777" w:rsidR="00717334" w:rsidRDefault="00717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B59F8" w14:textId="77777777" w:rsidR="00717334" w:rsidRDefault="00717334">
      <w:r>
        <w:separator/>
      </w:r>
    </w:p>
  </w:footnote>
  <w:footnote w:type="continuationSeparator" w:id="0">
    <w:p w14:paraId="6B40F2BC" w14:textId="77777777" w:rsidR="00717334" w:rsidRDefault="007173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- Samsung">
    <w15:presenceInfo w15:providerId="None" w15:userId="DongYeon Kim - Samsung"/>
  </w15:person>
  <w15:person w15:author="DongYeon_rev">
    <w15:presenceInfo w15:providerId="None" w15:userId="DongYe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97BDA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A2D"/>
    <w:rsid w:val="00143DD1"/>
    <w:rsid w:val="00145D43"/>
    <w:rsid w:val="00167D16"/>
    <w:rsid w:val="00176C2F"/>
    <w:rsid w:val="00192C46"/>
    <w:rsid w:val="0019504B"/>
    <w:rsid w:val="001A08B3"/>
    <w:rsid w:val="001A1E70"/>
    <w:rsid w:val="001A21C9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1012F"/>
    <w:rsid w:val="00215E69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95006"/>
    <w:rsid w:val="002B16AC"/>
    <w:rsid w:val="002B54D3"/>
    <w:rsid w:val="002B5741"/>
    <w:rsid w:val="002B7F40"/>
    <w:rsid w:val="002C15DE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043B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91F34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E2C44"/>
    <w:rsid w:val="00604800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578C3"/>
    <w:rsid w:val="00663A1B"/>
    <w:rsid w:val="00695808"/>
    <w:rsid w:val="006A60B8"/>
    <w:rsid w:val="006B20F5"/>
    <w:rsid w:val="006B46FB"/>
    <w:rsid w:val="006D4EF6"/>
    <w:rsid w:val="006D72F8"/>
    <w:rsid w:val="006E21FB"/>
    <w:rsid w:val="00717334"/>
    <w:rsid w:val="007230C7"/>
    <w:rsid w:val="0073680D"/>
    <w:rsid w:val="00752B8E"/>
    <w:rsid w:val="00776F6D"/>
    <w:rsid w:val="00792342"/>
    <w:rsid w:val="007977A8"/>
    <w:rsid w:val="007A02D8"/>
    <w:rsid w:val="007B512A"/>
    <w:rsid w:val="007B525D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713BC"/>
    <w:rsid w:val="0097161A"/>
    <w:rsid w:val="009777D9"/>
    <w:rsid w:val="00991B88"/>
    <w:rsid w:val="00995F66"/>
    <w:rsid w:val="009A5753"/>
    <w:rsid w:val="009A579D"/>
    <w:rsid w:val="009A5F49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83C32"/>
    <w:rsid w:val="00A915A3"/>
    <w:rsid w:val="00AA2CBC"/>
    <w:rsid w:val="00AB46D8"/>
    <w:rsid w:val="00AC2638"/>
    <w:rsid w:val="00AC5820"/>
    <w:rsid w:val="00AC761C"/>
    <w:rsid w:val="00AD1CD8"/>
    <w:rsid w:val="00AE47CC"/>
    <w:rsid w:val="00AF1337"/>
    <w:rsid w:val="00B0312A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30BC"/>
    <w:rsid w:val="00B8496C"/>
    <w:rsid w:val="00B968C8"/>
    <w:rsid w:val="00B97C4D"/>
    <w:rsid w:val="00BA3EC5"/>
    <w:rsid w:val="00BA51D9"/>
    <w:rsid w:val="00BB3647"/>
    <w:rsid w:val="00BB5DFC"/>
    <w:rsid w:val="00BC747D"/>
    <w:rsid w:val="00BD279D"/>
    <w:rsid w:val="00BD5358"/>
    <w:rsid w:val="00BD68AF"/>
    <w:rsid w:val="00BD6BB8"/>
    <w:rsid w:val="00BE2592"/>
    <w:rsid w:val="00BF4832"/>
    <w:rsid w:val="00C0328E"/>
    <w:rsid w:val="00C06F74"/>
    <w:rsid w:val="00C10D14"/>
    <w:rsid w:val="00C1175B"/>
    <w:rsid w:val="00C15189"/>
    <w:rsid w:val="00C21AE1"/>
    <w:rsid w:val="00C246F5"/>
    <w:rsid w:val="00C36CA4"/>
    <w:rsid w:val="00C473F4"/>
    <w:rsid w:val="00C50269"/>
    <w:rsid w:val="00C523DE"/>
    <w:rsid w:val="00C555FD"/>
    <w:rsid w:val="00C6106A"/>
    <w:rsid w:val="00C66BA2"/>
    <w:rsid w:val="00C803B0"/>
    <w:rsid w:val="00C90D84"/>
    <w:rsid w:val="00C93597"/>
    <w:rsid w:val="00C95985"/>
    <w:rsid w:val="00CB69AB"/>
    <w:rsid w:val="00CC5026"/>
    <w:rsid w:val="00CC68D0"/>
    <w:rsid w:val="00CD1052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86BF2"/>
    <w:rsid w:val="00DA3E8B"/>
    <w:rsid w:val="00DA4590"/>
    <w:rsid w:val="00DA47C8"/>
    <w:rsid w:val="00DA4B15"/>
    <w:rsid w:val="00DA6AC4"/>
    <w:rsid w:val="00DB0295"/>
    <w:rsid w:val="00DB6281"/>
    <w:rsid w:val="00DC1997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210E"/>
    <w:rsid w:val="00E63D15"/>
    <w:rsid w:val="00E6481F"/>
    <w:rsid w:val="00E7226A"/>
    <w:rsid w:val="00E729D5"/>
    <w:rsid w:val="00E86999"/>
    <w:rsid w:val="00E927AE"/>
    <w:rsid w:val="00EA46B3"/>
    <w:rsid w:val="00EA6526"/>
    <w:rsid w:val="00EB09B7"/>
    <w:rsid w:val="00ED1912"/>
    <w:rsid w:val="00ED4913"/>
    <w:rsid w:val="00EE5772"/>
    <w:rsid w:val="00EE7D7C"/>
    <w:rsid w:val="00EF0ABC"/>
    <w:rsid w:val="00F042A6"/>
    <w:rsid w:val="00F07190"/>
    <w:rsid w:val="00F104D2"/>
    <w:rsid w:val="00F25D98"/>
    <w:rsid w:val="00F300FB"/>
    <w:rsid w:val="00F40E92"/>
    <w:rsid w:val="00F50FDC"/>
    <w:rsid w:val="00F524A2"/>
    <w:rsid w:val="00F52709"/>
    <w:rsid w:val="00F5394C"/>
    <w:rsid w:val="00F54959"/>
    <w:rsid w:val="00F57179"/>
    <w:rsid w:val="00F7359B"/>
    <w:rsid w:val="00F74E89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A2466-4C16-421A-A903-257DC170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Hucheng-r</cp:lastModifiedBy>
  <cp:revision>12</cp:revision>
  <cp:lastPrinted>1900-12-31T16:00:00Z</cp:lastPrinted>
  <dcterms:created xsi:type="dcterms:W3CDTF">2021-05-07T06:14:00Z</dcterms:created>
  <dcterms:modified xsi:type="dcterms:W3CDTF">2021-10-11T09:59:00Z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D:\TdocDownloaders\tdocb-v0.5.4\tdocs\S2-2102549\S2-2102549_CR2780_Clarification to satellite backhaul.docx</vt:lpwstr>
  </property>
</Properties>
</file>